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F2" w:rsidRPr="00061AF2" w:rsidRDefault="00061AF2" w:rsidP="00061AF2">
      <w:pPr>
        <w:spacing w:line="240" w:lineRule="auto"/>
        <w:jc w:val="center"/>
        <w:rPr>
          <w:rFonts w:ascii="Times New Roman" w:eastAsia="Times New Roman" w:hAnsi="Times New Roman" w:cs="Times New Roman"/>
          <w:color w:val="000000"/>
          <w:sz w:val="26"/>
          <w:szCs w:val="26"/>
          <w:lang w:eastAsia="ru-RU"/>
        </w:rPr>
      </w:pPr>
      <w:r w:rsidRPr="00061AF2">
        <w:rPr>
          <w:rFonts w:ascii="Times New Roman" w:hAnsi="Times New Roman" w:cs="Times New Roman"/>
          <w:color w:val="000000"/>
          <w:sz w:val="26"/>
          <w:szCs w:val="26"/>
          <w:shd w:val="clear" w:color="auto" w:fill="FFFFFF"/>
        </w:rPr>
        <w:t>Приказ Министерства просвещения РФ от 17 декабря 2018 г.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r w:rsidRPr="00061AF2">
        <w:rPr>
          <w:rFonts w:ascii="Times New Roman" w:hAnsi="Times New Roman" w:cs="Times New Roman"/>
          <w:color w:val="000000"/>
          <w:sz w:val="26"/>
          <w:szCs w:val="26"/>
        </w:rPr>
        <w:br/>
      </w:r>
      <w:r w:rsidRPr="00061AF2">
        <w:rPr>
          <w:rFonts w:ascii="Times New Roman" w:hAnsi="Times New Roman" w:cs="Times New Roman"/>
          <w:color w:val="000000"/>
          <w:sz w:val="26"/>
          <w:szCs w:val="26"/>
        </w:rPr>
        <w:br/>
      </w:r>
    </w:p>
    <w:p w:rsidR="002C5989" w:rsidRPr="002C5989" w:rsidRDefault="00AC7DF5" w:rsidP="00061AF2">
      <w:pPr>
        <w:spacing w:line="240" w:lineRule="auto"/>
        <w:jc w:val="both"/>
        <w:rPr>
          <w:rFonts w:ascii="Times New Roman" w:eastAsia="Times New Roman" w:hAnsi="Times New Roman" w:cs="Times New Roman"/>
          <w:color w:val="000000"/>
          <w:sz w:val="26"/>
          <w:szCs w:val="26"/>
          <w:lang w:eastAsia="ru-RU"/>
        </w:rPr>
      </w:pPr>
      <w:r w:rsidRPr="00061AF2">
        <w:rPr>
          <w:rFonts w:ascii="Times New Roman" w:eastAsia="Times New Roman" w:hAnsi="Times New Roman" w:cs="Times New Roman"/>
          <w:color w:val="000000"/>
          <w:sz w:val="26"/>
          <w:szCs w:val="26"/>
          <w:lang w:eastAsia="ru-RU"/>
        </w:rPr>
        <w:t>1</w:t>
      </w:r>
      <w:r w:rsidR="002C5989" w:rsidRPr="002C5989">
        <w:rPr>
          <w:rFonts w:ascii="Times New Roman" w:eastAsia="Times New Roman" w:hAnsi="Times New Roman" w:cs="Times New Roman"/>
          <w:color w:val="000000"/>
          <w:sz w:val="26"/>
          <w:szCs w:val="26"/>
          <w:lang w:eastAsia="ru-RU"/>
        </w:rPr>
        <w:t>7 января 2019</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bookmarkStart w:id="0" w:name="0"/>
      <w:bookmarkEnd w:id="0"/>
      <w:r w:rsidRPr="002C5989">
        <w:rPr>
          <w:rFonts w:ascii="Times New Roman" w:eastAsia="Times New Roman" w:hAnsi="Times New Roman" w:cs="Times New Roman"/>
          <w:color w:val="000000"/>
          <w:sz w:val="26"/>
          <w:szCs w:val="26"/>
          <w:lang w:eastAsia="ru-RU"/>
        </w:rPr>
        <w:t>В соответствии с частью 4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и подпунктом 4.2.28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Утвердить прилагаемые изменения, которые вносятся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марта 2014 г., регистрационный N 31472), с изменениями, внесенными приказами Министерства образования и науки Российской Федерации от 17 апреля 2014 г. N 329 (зарегистрирован Министерством юстиции Российской Федерации 30 апреля 2014 г., регистрационный N 32161), от 28 мая 2014 г. N 599 (зарегистрирован Министерством юстиции Российской Федерации 6 июня 2014 г., регистрационный N 32605), от 8 июня 2015 г. N 571 (зарегистрирован Министерством юстиции Российской Федерации 3 июля 2015 г., регистрационный N 37900) и от 9 января 2017 г. N 3 (зарегистрирован Министерством юстиции Российской Федерации 3 февраля 2017 г., регистрационный N 45525).</w:t>
      </w:r>
    </w:p>
    <w:tbl>
      <w:tblPr>
        <w:tblW w:w="0" w:type="auto"/>
        <w:tblCellMar>
          <w:top w:w="15" w:type="dxa"/>
          <w:left w:w="15" w:type="dxa"/>
          <w:bottom w:w="15" w:type="dxa"/>
          <w:right w:w="15" w:type="dxa"/>
        </w:tblCellMar>
        <w:tblLook w:val="04A0" w:firstRow="1" w:lastRow="0" w:firstColumn="1" w:lastColumn="0" w:noHBand="0" w:noVBand="1"/>
      </w:tblPr>
      <w:tblGrid>
        <w:gridCol w:w="1826"/>
        <w:gridCol w:w="1826"/>
      </w:tblGrid>
      <w:tr w:rsidR="002C5989" w:rsidRPr="002C5989" w:rsidTr="002C5989">
        <w:tc>
          <w:tcPr>
            <w:tcW w:w="2500" w:type="pct"/>
            <w:hideMark/>
          </w:tcPr>
          <w:p w:rsidR="002C5989" w:rsidRPr="002C5989" w:rsidRDefault="002C5989" w:rsidP="00061AF2">
            <w:pPr>
              <w:spacing w:after="0" w:line="240" w:lineRule="auto"/>
              <w:jc w:val="both"/>
              <w:rPr>
                <w:rFonts w:ascii="Times New Roman" w:eastAsia="Times New Roman" w:hAnsi="Times New Roman" w:cs="Times New Roman"/>
                <w:sz w:val="26"/>
                <w:szCs w:val="26"/>
                <w:lang w:eastAsia="ru-RU"/>
              </w:rPr>
            </w:pPr>
            <w:r w:rsidRPr="002C5989">
              <w:rPr>
                <w:rFonts w:ascii="Times New Roman" w:eastAsia="Times New Roman" w:hAnsi="Times New Roman" w:cs="Times New Roman"/>
                <w:sz w:val="26"/>
                <w:szCs w:val="26"/>
                <w:lang w:eastAsia="ru-RU"/>
              </w:rPr>
              <w:t>Министр</w:t>
            </w:r>
          </w:p>
        </w:tc>
        <w:tc>
          <w:tcPr>
            <w:tcW w:w="2500" w:type="pct"/>
            <w:hideMark/>
          </w:tcPr>
          <w:p w:rsidR="002C5989" w:rsidRPr="002C5989" w:rsidRDefault="002C5989" w:rsidP="00061AF2">
            <w:pPr>
              <w:spacing w:after="0" w:line="240" w:lineRule="auto"/>
              <w:jc w:val="both"/>
              <w:rPr>
                <w:rFonts w:ascii="Times New Roman" w:eastAsia="Times New Roman" w:hAnsi="Times New Roman" w:cs="Times New Roman"/>
                <w:sz w:val="26"/>
                <w:szCs w:val="26"/>
                <w:lang w:eastAsia="ru-RU"/>
              </w:rPr>
            </w:pPr>
            <w:r w:rsidRPr="002C5989">
              <w:rPr>
                <w:rFonts w:ascii="Times New Roman" w:eastAsia="Times New Roman" w:hAnsi="Times New Roman" w:cs="Times New Roman"/>
                <w:sz w:val="26"/>
                <w:szCs w:val="26"/>
                <w:lang w:eastAsia="ru-RU"/>
              </w:rPr>
              <w:t>О.Ю. Васильева</w:t>
            </w:r>
          </w:p>
        </w:tc>
      </w:tr>
    </w:tbl>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Зарегистрировано в Минюсте РФ 14 января 2019 г.</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Регистрационный № 53352</w:t>
      </w:r>
    </w:p>
    <w:p w:rsidR="002C5989" w:rsidRPr="002C5989" w:rsidRDefault="002C5989" w:rsidP="00061AF2">
      <w:pPr>
        <w:spacing w:after="255" w:line="240" w:lineRule="auto"/>
        <w:jc w:val="right"/>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Приложение</w:t>
      </w:r>
    </w:p>
    <w:p w:rsidR="002C5989" w:rsidRPr="002C5989" w:rsidRDefault="002C5989" w:rsidP="00061AF2">
      <w:pPr>
        <w:spacing w:after="255" w:line="240" w:lineRule="auto"/>
        <w:jc w:val="right"/>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УТВЕРЖДЕНЫ</w:t>
      </w:r>
      <w:r w:rsidRPr="002C5989">
        <w:rPr>
          <w:rFonts w:ascii="Times New Roman" w:eastAsia="Times New Roman" w:hAnsi="Times New Roman" w:cs="Times New Roman"/>
          <w:color w:val="000000"/>
          <w:sz w:val="26"/>
          <w:szCs w:val="26"/>
          <w:lang w:eastAsia="ru-RU"/>
        </w:rPr>
        <w:br/>
        <w:t>приказом Министерства просвещения</w:t>
      </w:r>
      <w:r w:rsidRPr="002C5989">
        <w:rPr>
          <w:rFonts w:ascii="Times New Roman" w:eastAsia="Times New Roman" w:hAnsi="Times New Roman" w:cs="Times New Roman"/>
          <w:color w:val="000000"/>
          <w:sz w:val="26"/>
          <w:szCs w:val="26"/>
          <w:lang w:eastAsia="ru-RU"/>
        </w:rPr>
        <w:br/>
      </w:r>
      <w:r w:rsidRPr="002C5989">
        <w:rPr>
          <w:rFonts w:ascii="Times New Roman" w:eastAsia="Times New Roman" w:hAnsi="Times New Roman" w:cs="Times New Roman"/>
          <w:color w:val="000000"/>
          <w:sz w:val="26"/>
          <w:szCs w:val="26"/>
          <w:lang w:eastAsia="ru-RU"/>
        </w:rPr>
        <w:lastRenderedPageBreak/>
        <w:t>Российской Федерации</w:t>
      </w:r>
      <w:r w:rsidRPr="002C5989">
        <w:rPr>
          <w:rFonts w:ascii="Times New Roman" w:eastAsia="Times New Roman" w:hAnsi="Times New Roman" w:cs="Times New Roman"/>
          <w:color w:val="000000"/>
          <w:sz w:val="26"/>
          <w:szCs w:val="26"/>
          <w:lang w:eastAsia="ru-RU"/>
        </w:rPr>
        <w:br/>
        <w:t>от 17 декабря 2018 г. № 315</w:t>
      </w:r>
    </w:p>
    <w:p w:rsidR="002C5989" w:rsidRPr="002C5989" w:rsidRDefault="002C5989" w:rsidP="00061AF2">
      <w:pPr>
        <w:spacing w:after="255" w:line="270" w:lineRule="atLeast"/>
        <w:jc w:val="center"/>
        <w:outlineLvl w:val="2"/>
        <w:rPr>
          <w:rFonts w:ascii="Times New Roman" w:eastAsia="Times New Roman" w:hAnsi="Times New Roman" w:cs="Times New Roman"/>
          <w:b/>
          <w:bCs/>
          <w:color w:val="333333"/>
          <w:sz w:val="26"/>
          <w:szCs w:val="26"/>
          <w:lang w:eastAsia="ru-RU"/>
        </w:rPr>
      </w:pPr>
      <w:proofErr w:type="gramStart"/>
      <w:r w:rsidRPr="002C5989">
        <w:rPr>
          <w:rFonts w:ascii="Times New Roman" w:eastAsia="Times New Roman" w:hAnsi="Times New Roman" w:cs="Times New Roman"/>
          <w:b/>
          <w:bCs/>
          <w:color w:val="333333"/>
          <w:sz w:val="26"/>
          <w:szCs w:val="26"/>
          <w:lang w:eastAsia="ru-RU"/>
        </w:rPr>
        <w:t>Изменения,</w:t>
      </w:r>
      <w:r w:rsidRPr="002C5989">
        <w:rPr>
          <w:rFonts w:ascii="Times New Roman" w:eastAsia="Times New Roman" w:hAnsi="Times New Roman" w:cs="Times New Roman"/>
          <w:b/>
          <w:bCs/>
          <w:color w:val="333333"/>
          <w:sz w:val="26"/>
          <w:szCs w:val="26"/>
          <w:lang w:eastAsia="ru-RU"/>
        </w:rPr>
        <w:br/>
        <w:t>которые</w:t>
      </w:r>
      <w:proofErr w:type="gramEnd"/>
      <w:r w:rsidRPr="002C5989">
        <w:rPr>
          <w:rFonts w:ascii="Times New Roman" w:eastAsia="Times New Roman" w:hAnsi="Times New Roman" w:cs="Times New Roman"/>
          <w:b/>
          <w:bCs/>
          <w:color w:val="333333"/>
          <w:sz w:val="26"/>
          <w:szCs w:val="26"/>
          <w:lang w:eastAsia="ru-RU"/>
        </w:rPr>
        <w:t xml:space="preserve"> вносятся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1. Абзац десятый пункта 5.3 изложить в следующей редакции:</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2. Пункт 21 изложить в следующей редакции:</w:t>
      </w:r>
      <w:bookmarkStart w:id="1" w:name="_GoBack"/>
      <w:bookmarkEnd w:id="1"/>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загранучреждение).</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2C5989">
        <w:rPr>
          <w:rFonts w:ascii="Times New Roman" w:eastAsia="Times New Roman" w:hAnsi="Times New Roman" w:cs="Times New Roman"/>
          <w:color w:val="000000"/>
          <w:sz w:val="26"/>
          <w:szCs w:val="26"/>
          <w:lang w:eastAsia="ru-RU"/>
        </w:rPr>
        <w:t>изучавшимся</w:t>
      </w:r>
      <w:proofErr w:type="spellEnd"/>
      <w:r w:rsidRPr="002C5989">
        <w:rPr>
          <w:rFonts w:ascii="Times New Roman" w:eastAsia="Times New Roman" w:hAnsi="Times New Roman" w:cs="Times New Roman"/>
          <w:color w:val="000000"/>
          <w:sz w:val="26"/>
          <w:szCs w:val="26"/>
          <w:lang w:eastAsia="ru-RU"/>
        </w:rPr>
        <w:t xml:space="preserve"> на уровне основного общего образования.</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r w:rsidRPr="002C5989">
        <w:rPr>
          <w:rFonts w:ascii="Times New Roman" w:eastAsia="Times New Roman" w:hAnsi="Times New Roman" w:cs="Times New Roman"/>
          <w:color w:val="000000"/>
          <w:sz w:val="26"/>
          <w:szCs w:val="26"/>
          <w:vertAlign w:val="superscript"/>
          <w:lang w:eastAsia="ru-RU"/>
        </w:rPr>
        <w:t>1</w:t>
      </w:r>
      <w:r w:rsidRPr="002C5989">
        <w:rPr>
          <w:rFonts w:ascii="Times New Roman" w:eastAsia="Times New Roman" w:hAnsi="Times New Roman" w:cs="Times New Roman"/>
          <w:color w:val="000000"/>
          <w:sz w:val="26"/>
          <w:szCs w:val="26"/>
          <w:lang w:eastAsia="ru-RU"/>
        </w:rPr>
        <w:t xml:space="preserve">, а при сдаче государственного выпускного экзамена (далее - ГВЭ) </w:t>
      </w:r>
      <w:r w:rsidRPr="002C5989">
        <w:rPr>
          <w:rFonts w:ascii="Times New Roman" w:eastAsia="Times New Roman" w:hAnsi="Times New Roman" w:cs="Times New Roman"/>
          <w:color w:val="000000"/>
          <w:sz w:val="26"/>
          <w:szCs w:val="26"/>
          <w:lang w:eastAsia="ru-RU"/>
        </w:rPr>
        <w:lastRenderedPageBreak/>
        <w:t>и ЕГЭ по математике базового уровня получившим отметки не ниже удовлетворительной (3 балла).</w:t>
      </w:r>
    </w:p>
    <w:p w:rsidR="002C5989" w:rsidRPr="002C5989" w:rsidRDefault="002C5989" w:rsidP="00061AF2">
      <w:pPr>
        <w:spacing w:after="255" w:line="240" w:lineRule="auto"/>
        <w:jc w:val="both"/>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2C5989">
        <w:rPr>
          <w:rFonts w:ascii="Times New Roman" w:eastAsia="Times New Roman" w:hAnsi="Times New Roman" w:cs="Times New Roman"/>
          <w:color w:val="000000"/>
          <w:sz w:val="26"/>
          <w:szCs w:val="26"/>
          <w:lang w:eastAsia="ru-RU"/>
        </w:rPr>
        <w:t>изучавшимся</w:t>
      </w:r>
      <w:proofErr w:type="spellEnd"/>
      <w:r w:rsidRPr="002C5989">
        <w:rPr>
          <w:rFonts w:ascii="Times New Roman" w:eastAsia="Times New Roman" w:hAnsi="Times New Roman" w:cs="Times New Roman"/>
          <w:color w:val="000000"/>
          <w:sz w:val="26"/>
          <w:szCs w:val="26"/>
          <w:lang w:eastAsia="ru-RU"/>
        </w:rP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2C5989" w:rsidRPr="002C5989" w:rsidRDefault="002C5989" w:rsidP="00061AF2">
      <w:pPr>
        <w:spacing w:after="255" w:line="240" w:lineRule="auto"/>
        <w:jc w:val="both"/>
        <w:rPr>
          <w:rFonts w:ascii="Times New Roman" w:eastAsia="Times New Roman" w:hAnsi="Times New Roman" w:cs="Times New Roman"/>
          <w:b/>
          <w:color w:val="000000"/>
          <w:sz w:val="26"/>
          <w:szCs w:val="26"/>
          <w:lang w:eastAsia="ru-RU"/>
        </w:rPr>
      </w:pPr>
      <w:r w:rsidRPr="002C5989">
        <w:rPr>
          <w:rFonts w:ascii="Times New Roman" w:eastAsia="Times New Roman" w:hAnsi="Times New Roman" w:cs="Times New Roman"/>
          <w:b/>
          <w:color w:val="000000"/>
          <w:sz w:val="26"/>
          <w:szCs w:val="26"/>
          <w:lang w:eastAsia="ru-RU"/>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2C5989" w:rsidRPr="002C5989" w:rsidRDefault="002C5989" w:rsidP="00061AF2">
      <w:pPr>
        <w:spacing w:after="255" w:line="240" w:lineRule="auto"/>
        <w:jc w:val="both"/>
        <w:rPr>
          <w:rFonts w:ascii="Times New Roman" w:eastAsia="Times New Roman" w:hAnsi="Times New Roman" w:cs="Times New Roman"/>
          <w:b/>
          <w:color w:val="000000"/>
          <w:sz w:val="26"/>
          <w:szCs w:val="26"/>
          <w:lang w:eastAsia="ru-RU"/>
        </w:rPr>
      </w:pPr>
      <w:r w:rsidRPr="002C5989">
        <w:rPr>
          <w:rFonts w:ascii="Times New Roman" w:eastAsia="Times New Roman" w:hAnsi="Times New Roman" w:cs="Times New Roman"/>
          <w:b/>
          <w:color w:val="000000"/>
          <w:sz w:val="26"/>
          <w:szCs w:val="26"/>
          <w:lang w:eastAsia="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2C5989" w:rsidRPr="002C5989" w:rsidRDefault="002C5989" w:rsidP="00061AF2">
      <w:pPr>
        <w:spacing w:after="255" w:line="240" w:lineRule="auto"/>
        <w:jc w:val="both"/>
        <w:rPr>
          <w:rFonts w:ascii="Times New Roman" w:eastAsia="Times New Roman" w:hAnsi="Times New Roman" w:cs="Times New Roman"/>
          <w:b/>
          <w:color w:val="000000"/>
          <w:sz w:val="26"/>
          <w:szCs w:val="26"/>
          <w:lang w:eastAsia="ru-RU"/>
        </w:rPr>
      </w:pPr>
      <w:r w:rsidRPr="002C5989">
        <w:rPr>
          <w:rFonts w:ascii="Times New Roman" w:eastAsia="Times New Roman" w:hAnsi="Times New Roman" w:cs="Times New Roman"/>
          <w:b/>
          <w:color w:val="000000"/>
          <w:sz w:val="26"/>
          <w:szCs w:val="26"/>
          <w:lang w:eastAsia="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2C5989" w:rsidRPr="002C5989" w:rsidRDefault="002C5989" w:rsidP="002C5989">
      <w:pPr>
        <w:spacing w:after="255" w:line="240" w:lineRule="auto"/>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w:t>
      </w:r>
    </w:p>
    <w:p w:rsidR="002C5989" w:rsidRPr="002C5989" w:rsidRDefault="002C5989" w:rsidP="002C5989">
      <w:pPr>
        <w:spacing w:after="255" w:line="240" w:lineRule="auto"/>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vertAlign w:val="superscript"/>
          <w:lang w:eastAsia="ru-RU"/>
        </w:rPr>
        <w:t>1</w:t>
      </w:r>
      <w:r w:rsidRPr="002C5989">
        <w:rPr>
          <w:rFonts w:ascii="Times New Roman" w:eastAsia="Times New Roman" w:hAnsi="Times New Roman" w:cs="Times New Roman"/>
          <w:color w:val="000000"/>
          <w:sz w:val="26"/>
          <w:szCs w:val="26"/>
          <w:lang w:eastAsia="ru-RU"/>
        </w:rPr>
        <w:t> Подпункт 5.2.3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2C5989" w:rsidRPr="002C5989" w:rsidRDefault="002C5989" w:rsidP="002C5989">
      <w:pPr>
        <w:spacing w:after="255" w:line="300" w:lineRule="atLeast"/>
        <w:outlineLvl w:val="1"/>
        <w:rPr>
          <w:rFonts w:ascii="Times New Roman" w:eastAsia="Times New Roman" w:hAnsi="Times New Roman" w:cs="Times New Roman"/>
          <w:b/>
          <w:bCs/>
          <w:color w:val="4D4D4D"/>
          <w:sz w:val="26"/>
          <w:szCs w:val="26"/>
          <w:lang w:eastAsia="ru-RU"/>
        </w:rPr>
      </w:pPr>
      <w:bookmarkStart w:id="2" w:name="review"/>
      <w:bookmarkEnd w:id="2"/>
      <w:r w:rsidRPr="002C5989">
        <w:rPr>
          <w:rFonts w:ascii="Times New Roman" w:eastAsia="Times New Roman" w:hAnsi="Times New Roman" w:cs="Times New Roman"/>
          <w:b/>
          <w:bCs/>
          <w:color w:val="4D4D4D"/>
          <w:sz w:val="26"/>
          <w:szCs w:val="26"/>
          <w:lang w:eastAsia="ru-RU"/>
        </w:rPr>
        <w:t>Обзор документа</w:t>
      </w:r>
    </w:p>
    <w:p w:rsidR="002C5989" w:rsidRPr="002C5989" w:rsidRDefault="002C5989" w:rsidP="002C5989">
      <w:pPr>
        <w:spacing w:before="255" w:after="255" w:line="240" w:lineRule="auto"/>
        <w:rPr>
          <w:rFonts w:ascii="Times New Roman" w:eastAsia="Times New Roman" w:hAnsi="Times New Roman" w:cs="Times New Roman"/>
          <w:sz w:val="26"/>
          <w:szCs w:val="26"/>
          <w:lang w:eastAsia="ru-RU"/>
        </w:rPr>
      </w:pPr>
      <w:r w:rsidRPr="002C5989">
        <w:rPr>
          <w:rFonts w:ascii="Times New Roman" w:eastAsia="Times New Roman" w:hAnsi="Times New Roman" w:cs="Times New Roman"/>
          <w:sz w:val="26"/>
          <w:szCs w:val="26"/>
          <w:lang w:eastAsia="ru-RU"/>
        </w:rPr>
        <w:pict>
          <v:rect id="_x0000_i1025" style="width:0;height:.75pt" o:hrstd="t" o:hrnoshade="t" o:hr="t" fillcolor="black" stroked="f"/>
        </w:pict>
      </w:r>
    </w:p>
    <w:p w:rsidR="002C5989" w:rsidRPr="002C5989" w:rsidRDefault="002C5989" w:rsidP="002C5989">
      <w:pPr>
        <w:spacing w:after="255" w:line="240" w:lineRule="auto"/>
        <w:rPr>
          <w:rFonts w:ascii="Times New Roman" w:eastAsia="Times New Roman" w:hAnsi="Times New Roman" w:cs="Times New Roman"/>
          <w:color w:val="000000"/>
          <w:sz w:val="26"/>
          <w:szCs w:val="26"/>
          <w:lang w:eastAsia="ru-RU"/>
        </w:rPr>
      </w:pPr>
      <w:proofErr w:type="spellStart"/>
      <w:r w:rsidRPr="002C5989">
        <w:rPr>
          <w:rFonts w:ascii="Times New Roman" w:eastAsia="Times New Roman" w:hAnsi="Times New Roman" w:cs="Times New Roman"/>
          <w:color w:val="000000"/>
          <w:sz w:val="26"/>
          <w:szCs w:val="26"/>
          <w:lang w:eastAsia="ru-RU"/>
        </w:rPr>
        <w:t>Минпросвещения</w:t>
      </w:r>
      <w:proofErr w:type="spellEnd"/>
      <w:r w:rsidRPr="002C5989">
        <w:rPr>
          <w:rFonts w:ascii="Times New Roman" w:eastAsia="Times New Roman" w:hAnsi="Times New Roman" w:cs="Times New Roman"/>
          <w:color w:val="000000"/>
          <w:sz w:val="26"/>
          <w:szCs w:val="26"/>
          <w:lang w:eastAsia="ru-RU"/>
        </w:rPr>
        <w:t xml:space="preserve"> изменило правила заполнения, учета и выдачи аттестатов об основном общем и среднем образовании и их дубликатов.</w:t>
      </w:r>
    </w:p>
    <w:p w:rsidR="002C5989" w:rsidRPr="002C5989" w:rsidRDefault="002C5989" w:rsidP="002C5989">
      <w:pPr>
        <w:spacing w:after="255" w:line="240" w:lineRule="auto"/>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Теперь аттестат с отличием будут получать только те выпускники, которые не только учились на отлично, но и сдали ЕГЭ по русскому языку и математике не менее чем на 70 баллов.</w:t>
      </w:r>
    </w:p>
    <w:p w:rsidR="002C5989" w:rsidRPr="002C5989" w:rsidRDefault="002C5989" w:rsidP="002C5989">
      <w:pPr>
        <w:spacing w:after="255" w:line="240" w:lineRule="auto"/>
        <w:rPr>
          <w:rFonts w:ascii="Times New Roman" w:eastAsia="Times New Roman" w:hAnsi="Times New Roman" w:cs="Times New Roman"/>
          <w:color w:val="000000"/>
          <w:sz w:val="26"/>
          <w:szCs w:val="26"/>
          <w:lang w:eastAsia="ru-RU"/>
        </w:rPr>
      </w:pPr>
      <w:r w:rsidRPr="002C5989">
        <w:rPr>
          <w:rFonts w:ascii="Times New Roman" w:eastAsia="Times New Roman" w:hAnsi="Times New Roman" w:cs="Times New Roman"/>
          <w:color w:val="000000"/>
          <w:sz w:val="26"/>
          <w:szCs w:val="26"/>
          <w:lang w:eastAsia="ru-RU"/>
        </w:rPr>
        <w:t xml:space="preserve">Ведомство также уточнило запись названий учебных предметов "Родной </w:t>
      </w:r>
      <w:proofErr w:type="spellStart"/>
      <w:r w:rsidRPr="002C5989">
        <w:rPr>
          <w:rFonts w:ascii="Times New Roman" w:eastAsia="Times New Roman" w:hAnsi="Times New Roman" w:cs="Times New Roman"/>
          <w:color w:val="000000"/>
          <w:sz w:val="26"/>
          <w:szCs w:val="26"/>
          <w:lang w:eastAsia="ru-RU"/>
        </w:rPr>
        <w:t>язык","Родная</w:t>
      </w:r>
      <w:proofErr w:type="spellEnd"/>
      <w:r w:rsidRPr="002C5989">
        <w:rPr>
          <w:rFonts w:ascii="Times New Roman" w:eastAsia="Times New Roman" w:hAnsi="Times New Roman" w:cs="Times New Roman"/>
          <w:color w:val="000000"/>
          <w:sz w:val="26"/>
          <w:szCs w:val="26"/>
          <w:lang w:eastAsia="ru-RU"/>
        </w:rPr>
        <w:t xml:space="preserve"> литература" и условия успешного прохождения ГИА.</w:t>
      </w:r>
    </w:p>
    <w:p w:rsidR="00CE4BA1" w:rsidRPr="00061AF2" w:rsidRDefault="002C5989" w:rsidP="002C5989">
      <w:pPr>
        <w:rPr>
          <w:rFonts w:ascii="Times New Roman" w:hAnsi="Times New Roman" w:cs="Times New Roman"/>
          <w:sz w:val="26"/>
          <w:szCs w:val="26"/>
        </w:rPr>
      </w:pPr>
      <w:r w:rsidRPr="00061AF2">
        <w:rPr>
          <w:rFonts w:ascii="Times New Roman" w:eastAsia="Times New Roman" w:hAnsi="Times New Roman" w:cs="Times New Roman"/>
          <w:color w:val="000000"/>
          <w:sz w:val="26"/>
          <w:szCs w:val="26"/>
          <w:lang w:eastAsia="ru-RU"/>
        </w:rPr>
        <w:br/>
      </w:r>
      <w:r w:rsidRPr="00061AF2">
        <w:rPr>
          <w:rFonts w:ascii="Times New Roman" w:eastAsia="Times New Roman" w:hAnsi="Times New Roman" w:cs="Times New Roman"/>
          <w:color w:val="000000"/>
          <w:sz w:val="26"/>
          <w:szCs w:val="26"/>
          <w:lang w:eastAsia="ru-RU"/>
        </w:rPr>
        <w:br/>
        <w:t>ГАРАНТ.РУ: </w:t>
      </w:r>
      <w:hyperlink r:id="rId7" w:anchor="ixzz5csmNCFCY" w:history="1">
        <w:r w:rsidRPr="00061AF2">
          <w:rPr>
            <w:rFonts w:ascii="Times New Roman" w:eastAsia="Times New Roman" w:hAnsi="Times New Roman" w:cs="Times New Roman"/>
            <w:color w:val="003399"/>
            <w:sz w:val="26"/>
            <w:szCs w:val="26"/>
            <w:bdr w:val="none" w:sz="0" w:space="0" w:color="auto" w:frame="1"/>
            <w:lang w:eastAsia="ru-RU"/>
          </w:rPr>
          <w:t>http://www.garant.ru/products/ipo/prime/doc/72048178/#ixzz5csmNCFCY</w:t>
        </w:r>
      </w:hyperlink>
    </w:p>
    <w:sectPr w:rsidR="00CE4BA1" w:rsidRPr="00061AF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E9" w:rsidRDefault="00FF2FE9" w:rsidP="00061AF2">
      <w:pPr>
        <w:spacing w:after="0" w:line="240" w:lineRule="auto"/>
      </w:pPr>
      <w:r>
        <w:separator/>
      </w:r>
    </w:p>
  </w:endnote>
  <w:endnote w:type="continuationSeparator" w:id="0">
    <w:p w:rsidR="00FF2FE9" w:rsidRDefault="00FF2FE9" w:rsidP="0006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874709"/>
      <w:docPartObj>
        <w:docPartGallery w:val="Page Numbers (Bottom of Page)"/>
        <w:docPartUnique/>
      </w:docPartObj>
    </w:sdtPr>
    <w:sdtContent>
      <w:p w:rsidR="00061AF2" w:rsidRDefault="00061AF2">
        <w:pPr>
          <w:pStyle w:val="a6"/>
          <w:jc w:val="right"/>
        </w:pPr>
        <w:r>
          <w:fldChar w:fldCharType="begin"/>
        </w:r>
        <w:r>
          <w:instrText>PAGE   \* MERGEFORMAT</w:instrText>
        </w:r>
        <w:r>
          <w:fldChar w:fldCharType="separate"/>
        </w:r>
        <w:r>
          <w:rPr>
            <w:noProof/>
          </w:rPr>
          <w:t>3</w:t>
        </w:r>
        <w:r>
          <w:fldChar w:fldCharType="end"/>
        </w:r>
      </w:p>
    </w:sdtContent>
  </w:sdt>
  <w:p w:rsidR="00061AF2" w:rsidRDefault="00061A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E9" w:rsidRDefault="00FF2FE9" w:rsidP="00061AF2">
      <w:pPr>
        <w:spacing w:after="0" w:line="240" w:lineRule="auto"/>
      </w:pPr>
      <w:r>
        <w:separator/>
      </w:r>
    </w:p>
  </w:footnote>
  <w:footnote w:type="continuationSeparator" w:id="0">
    <w:p w:rsidR="00FF2FE9" w:rsidRDefault="00FF2FE9" w:rsidP="00061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E9"/>
    <w:rsid w:val="00061AF2"/>
    <w:rsid w:val="002C5989"/>
    <w:rsid w:val="00A031E9"/>
    <w:rsid w:val="00AC7DF5"/>
    <w:rsid w:val="00CE4BA1"/>
    <w:rsid w:val="00FF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A2101-8F44-48F9-BA50-EC3793CC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AF2"/>
    <w:rPr>
      <w:color w:val="0000FF"/>
      <w:u w:val="single"/>
    </w:rPr>
  </w:style>
  <w:style w:type="paragraph" w:styleId="a4">
    <w:name w:val="header"/>
    <w:basedOn w:val="a"/>
    <w:link w:val="a5"/>
    <w:uiPriority w:val="99"/>
    <w:unhideWhenUsed/>
    <w:rsid w:val="00061A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1AF2"/>
  </w:style>
  <w:style w:type="paragraph" w:styleId="a6">
    <w:name w:val="footer"/>
    <w:basedOn w:val="a"/>
    <w:link w:val="a7"/>
    <w:uiPriority w:val="99"/>
    <w:unhideWhenUsed/>
    <w:rsid w:val="00061A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1AF2"/>
  </w:style>
  <w:style w:type="paragraph" w:styleId="a8">
    <w:name w:val="Balloon Text"/>
    <w:basedOn w:val="a"/>
    <w:link w:val="a9"/>
    <w:uiPriority w:val="99"/>
    <w:semiHidden/>
    <w:unhideWhenUsed/>
    <w:rsid w:val="00061A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1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59838">
      <w:bodyDiv w:val="1"/>
      <w:marLeft w:val="0"/>
      <w:marRight w:val="0"/>
      <w:marTop w:val="0"/>
      <w:marBottom w:val="0"/>
      <w:divBdr>
        <w:top w:val="none" w:sz="0" w:space="0" w:color="auto"/>
        <w:left w:val="none" w:sz="0" w:space="0" w:color="auto"/>
        <w:bottom w:val="none" w:sz="0" w:space="0" w:color="auto"/>
        <w:right w:val="none" w:sz="0" w:space="0" w:color="auto"/>
      </w:divBdr>
      <w:divsChild>
        <w:div w:id="211709293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ru/products/ipo/prime/doc/7204817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DC0A-A38D-45BE-B8A2-12CA5C69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Гардымова Руженна Анатольевна</dc:creator>
  <cp:keywords/>
  <dc:description/>
  <cp:lastModifiedBy>Гардымова Руженна Анатольевна</cp:lastModifiedBy>
  <cp:revision>4</cp:revision>
  <cp:lastPrinted>2019-01-17T16:38:00Z</cp:lastPrinted>
  <dcterms:created xsi:type="dcterms:W3CDTF">2019-01-17T16:21:00Z</dcterms:created>
  <dcterms:modified xsi:type="dcterms:W3CDTF">2019-01-17T16:39:00Z</dcterms:modified>
</cp:coreProperties>
</file>